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51" w:rsidRDefault="00A213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1351" w:rsidRDefault="00A21351">
      <w:pPr>
        <w:pStyle w:val="ConsPlusNormal"/>
        <w:jc w:val="both"/>
        <w:outlineLvl w:val="0"/>
      </w:pPr>
    </w:p>
    <w:p w:rsidR="00A21351" w:rsidRDefault="00A213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1351" w:rsidRDefault="00A21351">
      <w:pPr>
        <w:pStyle w:val="ConsPlusTitle"/>
        <w:jc w:val="center"/>
      </w:pPr>
    </w:p>
    <w:p w:rsidR="00A21351" w:rsidRDefault="00A21351">
      <w:pPr>
        <w:pStyle w:val="ConsPlusTitle"/>
        <w:jc w:val="center"/>
      </w:pPr>
      <w:r>
        <w:t>ПОСТАНОВЛЕНИЕ</w:t>
      </w:r>
    </w:p>
    <w:p w:rsidR="00A21351" w:rsidRDefault="00A21351">
      <w:pPr>
        <w:pStyle w:val="ConsPlusTitle"/>
        <w:jc w:val="center"/>
      </w:pPr>
      <w:r>
        <w:t>от 22 декабря 2016 г. N 1434</w:t>
      </w:r>
    </w:p>
    <w:p w:rsidR="00A21351" w:rsidRDefault="00A21351">
      <w:pPr>
        <w:pStyle w:val="ConsPlusTitle"/>
        <w:jc w:val="center"/>
      </w:pPr>
    </w:p>
    <w:p w:rsidR="00A21351" w:rsidRDefault="00A21351">
      <w:pPr>
        <w:pStyle w:val="ConsPlusTitle"/>
        <w:jc w:val="center"/>
      </w:pPr>
      <w:r>
        <w:t>О ВНЕСЕНИИ ИЗМЕНЕНИЙ</w:t>
      </w:r>
    </w:p>
    <w:p w:rsidR="00A21351" w:rsidRDefault="00A21351">
      <w:pPr>
        <w:pStyle w:val="ConsPlusTitle"/>
        <w:jc w:val="center"/>
      </w:pPr>
      <w:r>
        <w:t>В ПРАВИЛА НАЧИСЛЕНИЯ, УЧЕТА И РАСХОДОВАНИЯ СРЕДСТВ</w:t>
      </w:r>
    </w:p>
    <w:p w:rsidR="00A21351" w:rsidRDefault="00A21351">
      <w:pPr>
        <w:pStyle w:val="ConsPlusTitle"/>
        <w:jc w:val="center"/>
      </w:pPr>
      <w:r>
        <w:t>НА ОСУЩЕСТВЛЕНИЕ ОБЯЗАТЕЛЬНОГО СОЦИАЛЬНОГО СТРАХОВАНИЯ</w:t>
      </w:r>
    </w:p>
    <w:p w:rsidR="00A21351" w:rsidRDefault="00A21351">
      <w:pPr>
        <w:pStyle w:val="ConsPlusTitle"/>
        <w:jc w:val="center"/>
      </w:pPr>
      <w:r>
        <w:t>ОТ НЕСЧАСТНЫХ СЛУЧАЕВ НА ПРОИЗВОДСТВЕ</w:t>
      </w:r>
    </w:p>
    <w:p w:rsidR="00A21351" w:rsidRDefault="00A21351">
      <w:pPr>
        <w:pStyle w:val="ConsPlusTitle"/>
        <w:jc w:val="center"/>
      </w:pPr>
      <w:r>
        <w:t>И ПРОФЕССИОНАЛЬНЫХ ЗАБОЛЕВАНИЙ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21351" w:rsidRDefault="00A2135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заболеваний, утвержденные постановлением Правительства Российской Федерации от 2 марта 2000 г. N 184 "Об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заболеваний" (Собрание законодательства Российской Федерации, 2000, N 11, ст. 1181; 2003, N 51, ст. 4987; 2005, N 16, ст. 1457; 2011, N 2, ст. 392).</w:t>
      </w:r>
    </w:p>
    <w:p w:rsidR="00A21351" w:rsidRDefault="00A2135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подпункт "в" пункта 1</w:t>
        </w:r>
      </w:hyperlink>
      <w:r>
        <w:t xml:space="preserve"> изменений, которые вносятся в акты Правительства Российской Федерации по вопросам, связанным с совершенствованием обязательного социального страхования от несчастных случаев на производстве и профессиональных заболеваний, утвержденных постановлением Правительства Российской Федерации от 31 декабря 2010 г. N 1231 "О внесении изменений в некоторые акты Правительства Российской Федерации по вопросам, связанным с совершенствованием обязательного социального страхования от несчастных случаев на производстве и профессиональных заболеваний" (Собрание законодательства Российской Федерации, 2011, N 2, ст. 392).</w:t>
      </w:r>
    </w:p>
    <w:p w:rsidR="00A21351" w:rsidRDefault="00A21351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right"/>
      </w:pPr>
      <w:r>
        <w:t>Председатель Правительства</w:t>
      </w:r>
    </w:p>
    <w:p w:rsidR="00A21351" w:rsidRDefault="00A21351">
      <w:pPr>
        <w:pStyle w:val="ConsPlusNormal"/>
        <w:jc w:val="right"/>
      </w:pPr>
      <w:r>
        <w:t>Российской Федерации</w:t>
      </w:r>
    </w:p>
    <w:p w:rsidR="00A21351" w:rsidRDefault="00A21351">
      <w:pPr>
        <w:pStyle w:val="ConsPlusNormal"/>
        <w:jc w:val="right"/>
      </w:pPr>
      <w:r>
        <w:t>Д.МЕДВЕДЕВ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right"/>
        <w:outlineLvl w:val="0"/>
      </w:pPr>
      <w:r>
        <w:t>Утверждены</w:t>
      </w:r>
    </w:p>
    <w:p w:rsidR="00A21351" w:rsidRDefault="00A21351">
      <w:pPr>
        <w:pStyle w:val="ConsPlusNormal"/>
        <w:jc w:val="right"/>
      </w:pPr>
      <w:r>
        <w:t>постановлением Правительства</w:t>
      </w:r>
    </w:p>
    <w:p w:rsidR="00A21351" w:rsidRDefault="00A21351">
      <w:pPr>
        <w:pStyle w:val="ConsPlusNormal"/>
        <w:jc w:val="right"/>
      </w:pPr>
      <w:r>
        <w:t>Российской Федерации</w:t>
      </w:r>
    </w:p>
    <w:p w:rsidR="00A21351" w:rsidRDefault="00A21351">
      <w:pPr>
        <w:pStyle w:val="ConsPlusNormal"/>
        <w:jc w:val="right"/>
      </w:pPr>
      <w:r>
        <w:t>от 22 декабря 2016 г. N 1434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Title"/>
        <w:jc w:val="center"/>
      </w:pPr>
      <w:bookmarkStart w:id="0" w:name="P30"/>
      <w:bookmarkEnd w:id="0"/>
      <w:r>
        <w:t>ИЗМЕНЕНИЯ,</w:t>
      </w:r>
    </w:p>
    <w:p w:rsidR="00A21351" w:rsidRDefault="00A21351">
      <w:pPr>
        <w:pStyle w:val="ConsPlusTitle"/>
        <w:jc w:val="center"/>
      </w:pPr>
      <w:r>
        <w:t>КОТОРЫЕ ВНОСЯТСЯ В ПРАВИЛА НАЧИСЛЕНИЯ, УЧЕТА И РАСХОДОВАНИЯ</w:t>
      </w:r>
    </w:p>
    <w:p w:rsidR="00A21351" w:rsidRDefault="00A21351">
      <w:pPr>
        <w:pStyle w:val="ConsPlusTitle"/>
        <w:jc w:val="center"/>
      </w:pPr>
      <w:r>
        <w:t>СРЕДСТВ НА ОСУЩЕСТВЛЕНИЕ ОБЯЗАТЕЛЬНОГО СОЦИАЛЬНОГО</w:t>
      </w:r>
    </w:p>
    <w:p w:rsidR="00A21351" w:rsidRDefault="00A21351">
      <w:pPr>
        <w:pStyle w:val="ConsPlusTitle"/>
        <w:jc w:val="center"/>
      </w:pPr>
      <w:r>
        <w:t>СТРАХОВАНИЯ ОТ НЕСЧАСТНЫХ СЛУЧАЕВ НА ПРОИЗВОДСТВЕ</w:t>
      </w:r>
    </w:p>
    <w:p w:rsidR="00A21351" w:rsidRDefault="00A21351">
      <w:pPr>
        <w:pStyle w:val="ConsPlusTitle"/>
        <w:jc w:val="center"/>
      </w:pPr>
      <w:r>
        <w:t>И ПРОФЕССИОНАЛЬНЫХ ЗАБОЛЕВАНИЙ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A21351" w:rsidRDefault="00A21351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A21351" w:rsidRDefault="00A2135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A21351" w:rsidRDefault="00A21351">
      <w:pPr>
        <w:pStyle w:val="ConsPlusNormal"/>
        <w:ind w:firstLine="540"/>
        <w:jc w:val="both"/>
      </w:pPr>
      <w:r>
        <w:t xml:space="preserve">"3. Объект обложения страховыми взносами на обязательное социальное страхование от несчастных случаев на производстве и профессиональных заболеваний (далее - страховые взносы) и база для начисления страховых взносов определяются в соответствии со </w:t>
      </w:r>
      <w:hyperlink r:id="rId11" w:history="1">
        <w:r>
          <w:rPr>
            <w:color w:val="0000FF"/>
          </w:rPr>
          <w:t>статьей 20.1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A21351" w:rsidRDefault="00A21351">
      <w:pPr>
        <w:pStyle w:val="ConsPlusNormal"/>
        <w:ind w:firstLine="540"/>
        <w:jc w:val="both"/>
      </w:pPr>
      <w:r>
        <w:t>Уплата страховых взносов производится в валюте Российской Федерации.";</w:t>
      </w:r>
    </w:p>
    <w:p w:rsidR="00A21351" w:rsidRDefault="00A21351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четвертом</w:t>
        </w:r>
      </w:hyperlink>
      <w:r>
        <w:t xml:space="preserve"> слово "страховщиком" заменить словами "Фондом социального страхования Российской Федерации (далее - страховщик)".</w:t>
      </w:r>
    </w:p>
    <w:p w:rsidR="00A21351" w:rsidRDefault="00A21351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Пункты 6</w:t>
        </w:r>
      </w:hyperlink>
      <w:r>
        <w:t xml:space="preserve"> и </w:t>
      </w:r>
      <w:hyperlink r:id="rId14" w:history="1">
        <w:r>
          <w:rPr>
            <w:color w:val="0000FF"/>
          </w:rPr>
          <w:t>7</w:t>
        </w:r>
      </w:hyperlink>
      <w:r>
        <w:t xml:space="preserve"> признать утратившими силу.</w:t>
      </w:r>
    </w:p>
    <w:p w:rsidR="00A21351" w:rsidRDefault="00A21351">
      <w:pPr>
        <w:pStyle w:val="ConsPlusNormal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пункте 8</w:t>
        </w:r>
      </w:hyperlink>
      <w:r>
        <w:t xml:space="preserve"> слова "страхователями и страховщиком на цели, установленные федеральными законами" заменить словами "на цели этого вида социального страхования".</w:t>
      </w:r>
    </w:p>
    <w:p w:rsidR="00A21351" w:rsidRDefault="00A21351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подпункте 2 пункта 9</w:t>
        </w:r>
      </w:hyperlink>
      <w:r>
        <w:t xml:space="preserve"> слова "в связи с предоставлением страховщиком застрахованному путевки на санаторно-курортное лечение вследствие несчастного случая на производстве или профессионального заболевания" исключить.</w:t>
      </w:r>
    </w:p>
    <w:p w:rsidR="00A21351" w:rsidRDefault="00A21351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11</w:t>
        </w:r>
      </w:hyperlink>
      <w:r>
        <w:t xml:space="preserve"> слова "застрахованного на его медицинскую, социальную и профессиональную реабилитацию" заменить словами ", связанных с медицинской, социальной и профессиональной реабилитацией застрахованного при наличии прямых последствий страхового случая".</w:t>
      </w:r>
    </w:p>
    <w:p w:rsidR="00A21351" w:rsidRDefault="00A21351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подпункте 2 пункта 12</w:t>
        </w:r>
      </w:hyperlink>
      <w:r>
        <w:t xml:space="preserve"> слова "установленной отчетности" заменить словами "форме расчета по начисленным и уплаченным страховым взносам, а также по расходам на выплату страхового обеспечения, установленной страховщиком по согласованию с Министерством труда и социальной защиты Российской Федерации".</w:t>
      </w:r>
    </w:p>
    <w:p w:rsidR="00A21351" w:rsidRDefault="00A21351">
      <w:pPr>
        <w:pStyle w:val="ConsPlusNormal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Пункт 13</w:t>
        </w:r>
      </w:hyperlink>
      <w:r>
        <w:t xml:space="preserve"> признать утратившим силу.</w:t>
      </w:r>
    </w:p>
    <w:p w:rsidR="00A21351" w:rsidRDefault="00A21351">
      <w:pPr>
        <w:pStyle w:val="ConsPlusNormal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A21351" w:rsidRDefault="00A21351">
      <w:pPr>
        <w:pStyle w:val="ConsPlusNormal"/>
        <w:ind w:firstLine="540"/>
        <w:jc w:val="both"/>
      </w:pPr>
      <w:r>
        <w:t>"16.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исчисления, полноты и своевременности уплаты (перечисления) страховых взносов страховщику, а также правомерности произведенных страхователем расходов на выплату страхового обеспечения осуществляется в соответствии с законодательством Российской Федерации.".</w:t>
      </w: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jc w:val="both"/>
      </w:pPr>
    </w:p>
    <w:p w:rsidR="00A21351" w:rsidRDefault="00A21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1" w:name="_GoBack"/>
      <w:bookmarkEnd w:id="1"/>
    </w:p>
    <w:sectPr w:rsidR="009D1C2F" w:rsidSect="0017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1"/>
    <w:rsid w:val="009D1C2F"/>
    <w:rsid w:val="00A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7B67-653B-4092-925F-184D86F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4CD53F57F3051D47C9647035FAD5D5BECCA83F1039DB93E565A450E5A97B74D26CC2078E4E479S8tAM" TargetMode="External"/><Relationship Id="rId13" Type="http://schemas.openxmlformats.org/officeDocument/2006/relationships/hyperlink" Target="consultantplus://offline/ref=13C4CD53F57F3051D47C9647035FAD5D5BECCA83F1039DB93E565A450E5A97B74D26CC2078E4E47ES8tEM" TargetMode="External"/><Relationship Id="rId18" Type="http://schemas.openxmlformats.org/officeDocument/2006/relationships/hyperlink" Target="consultantplus://offline/ref=13C4CD53F57F3051D47C9647035FAD5D5BECCA83F1039DB93E565A450E5A97B74D26CC2078E4E47FS8tB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3C4CD53F57F3051D47C9647035FAD5D5BECCA83F1039DB93E565A450E5A97B74D26CC2078E4E47DS8tFM" TargetMode="External"/><Relationship Id="rId12" Type="http://schemas.openxmlformats.org/officeDocument/2006/relationships/hyperlink" Target="consultantplus://offline/ref=13C4CD53F57F3051D47C9647035FAD5D5BECCA83F1039DB93E565A450E5A97B74D26CC2078E4E47DS8t8M" TargetMode="External"/><Relationship Id="rId17" Type="http://schemas.openxmlformats.org/officeDocument/2006/relationships/hyperlink" Target="consultantplus://offline/ref=13C4CD53F57F3051D47C9647035FAD5D5BECCA83F1039DB93E565A450E5A97B74D26CC2078E4E479S8t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4CD53F57F3051D47C9647035FAD5D5BECCA83F1039DB93E565A450E5A97B74D26CC2078E4E479S8tFM" TargetMode="External"/><Relationship Id="rId20" Type="http://schemas.openxmlformats.org/officeDocument/2006/relationships/hyperlink" Target="consultantplus://offline/ref=13C4CD53F57F3051D47C9647035FAD5D5BECCA83F1039DB93E565A450E5A97B74D26CC2078E4E478S8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4CD53F57F3051D47C9647035FAD5D5BECCA83F6079DB93E565A450E5A97B74D26CC2078E4E47DS8t9M" TargetMode="External"/><Relationship Id="rId11" Type="http://schemas.openxmlformats.org/officeDocument/2006/relationships/hyperlink" Target="consultantplus://offline/ref=13C4CD53F57F3051D47C9647035FAD5D58EDC382F0079DB93E565A450E5A97B74D26CC22S7tAM" TargetMode="External"/><Relationship Id="rId5" Type="http://schemas.openxmlformats.org/officeDocument/2006/relationships/hyperlink" Target="consultantplus://offline/ref=13C4CD53F57F3051D47C9647035FAD5D5BECCA83F1039DB93E565A450E5A97B74D26CC2078E4E47CS8t7M" TargetMode="External"/><Relationship Id="rId15" Type="http://schemas.openxmlformats.org/officeDocument/2006/relationships/hyperlink" Target="consultantplus://offline/ref=13C4CD53F57F3051D47C9647035FAD5D5BECCA83F1039DB93E565A450E5A97B74D26CC2078E4E47ES8tCM" TargetMode="External"/><Relationship Id="rId10" Type="http://schemas.openxmlformats.org/officeDocument/2006/relationships/hyperlink" Target="consultantplus://offline/ref=13C4CD53F57F3051D47C9647035FAD5D5BECCA83F1039DB93E565A450E5A97B74D26CC2078E4E479S8t9M" TargetMode="External"/><Relationship Id="rId19" Type="http://schemas.openxmlformats.org/officeDocument/2006/relationships/hyperlink" Target="consultantplus://offline/ref=13C4CD53F57F3051D47C9647035FAD5D5BECCA83F1039DB93E565A450E5A97B74D26CC2078E4E479S8t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C4CD53F57F3051D47C9647035FAD5D5BECCA83F1039DB93E565A450E5A97B74D26CC2078E4E479S8tAM" TargetMode="External"/><Relationship Id="rId14" Type="http://schemas.openxmlformats.org/officeDocument/2006/relationships/hyperlink" Target="consultantplus://offline/ref=13C4CD53F57F3051D47C9647035FAD5D5BECCA83F1039DB93E565A450E5A97B74D26CC2078E4E47ES8t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2017-01-17T12:45:00Z</dcterms:created>
  <dcterms:modified xsi:type="dcterms:W3CDTF">2017-01-17T12:46:00Z</dcterms:modified>
</cp:coreProperties>
</file>